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A2" w:rsidRPr="000532A2" w:rsidRDefault="000532A2" w:rsidP="000532A2">
      <w:pPr>
        <w:jc w:val="both"/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6068695</wp:posOffset>
            </wp:positionH>
            <wp:positionV relativeFrom="margin">
              <wp:posOffset>9173845</wp:posOffset>
            </wp:positionV>
            <wp:extent cx="575310" cy="563880"/>
            <wp:effectExtent l="19050" t="0" r="0" b="0"/>
            <wp:wrapSquare wrapText="bothSides"/>
            <wp:docPr id="4" name="Obrázok 3" descr="edyzon_logo_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yzon_logo_F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-899795</wp:posOffset>
            </wp:positionV>
            <wp:extent cx="3440430" cy="868680"/>
            <wp:effectExtent l="19050" t="0" r="7620" b="0"/>
            <wp:wrapTopAndBottom/>
            <wp:docPr id="3" name="Obrázok 2" descr="IMG-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8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>FORMULÁR PRE VRÁTENIE TOVARU</w:t>
      </w:r>
    </w:p>
    <w:p w:rsidR="000532A2" w:rsidRDefault="000532A2" w:rsidP="000532A2">
      <w:pPr>
        <w:jc w:val="both"/>
        <w:rPr>
          <w:rStyle w:val="Jemnodkaz"/>
          <w:b/>
          <w:sz w:val="24"/>
          <w:szCs w:val="24"/>
        </w:rPr>
      </w:pPr>
      <w:r>
        <w:rPr>
          <w:rStyle w:val="Jemnodkaz"/>
        </w:rPr>
        <w:t xml:space="preserve">    </w:t>
      </w:r>
      <w:r>
        <w:rPr>
          <w:rStyle w:val="Jemnodkaz"/>
          <w:b/>
          <w:sz w:val="24"/>
          <w:szCs w:val="24"/>
        </w:rPr>
        <w:t xml:space="preserve">TOVAR ZASIELAJTE </w:t>
      </w:r>
      <w:proofErr w:type="spellStart"/>
      <w:r>
        <w:rPr>
          <w:rStyle w:val="Jemnodkaz"/>
          <w:b/>
          <w:sz w:val="24"/>
          <w:szCs w:val="24"/>
        </w:rPr>
        <w:t>NEPOšKODENÝ</w:t>
      </w:r>
      <w:proofErr w:type="spellEnd"/>
      <w:r>
        <w:rPr>
          <w:rStyle w:val="Jemnodkaz"/>
          <w:b/>
          <w:sz w:val="24"/>
          <w:szCs w:val="24"/>
        </w:rPr>
        <w:t xml:space="preserve"> NA ADRESU FIRMY :</w:t>
      </w:r>
    </w:p>
    <w:p w:rsidR="000532A2" w:rsidRDefault="000532A2" w:rsidP="000532A2">
      <w:pPr>
        <w:pStyle w:val="Bezriadkovania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edyzon</w:t>
      </w:r>
      <w:proofErr w:type="spellEnd"/>
      <w:r>
        <w:rPr>
          <w:b/>
          <w:sz w:val="28"/>
          <w:szCs w:val="28"/>
        </w:rPr>
        <w:t xml:space="preserve"> s.r.o. , Wuppertálska 1402/57 , 04023 Košice</w:t>
      </w:r>
    </w:p>
    <w:p w:rsidR="000532A2" w:rsidRDefault="000532A2" w:rsidP="000532A2">
      <w:pPr>
        <w:pStyle w:val="Bezriadkovania"/>
        <w:rPr>
          <w:b/>
          <w:sz w:val="28"/>
          <w:szCs w:val="28"/>
        </w:rPr>
      </w:pP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>meno a priezvisko alebo názov firmy:</w:t>
      </w:r>
    </w:p>
    <w:p w:rsidR="000532A2" w:rsidRDefault="000532A2" w:rsidP="000532A2">
      <w:pPr>
        <w:pStyle w:val="Bezriadkovania"/>
        <w:rPr>
          <w:sz w:val="28"/>
          <w:szCs w:val="28"/>
        </w:rPr>
      </w:pP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>adresa pre doručenie:</w:t>
      </w:r>
    </w:p>
    <w:p w:rsidR="000532A2" w:rsidRDefault="000532A2" w:rsidP="000532A2">
      <w:pPr>
        <w:pStyle w:val="Bezriadkovania"/>
        <w:rPr>
          <w:sz w:val="28"/>
          <w:szCs w:val="28"/>
        </w:rPr>
      </w:pP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>e-mail:</w:t>
      </w: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telefónne číslo: </w:t>
      </w: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>číslo objednávky:</w:t>
      </w: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>číslo faktúry:</w:t>
      </w:r>
    </w:p>
    <w:p w:rsidR="000532A2" w:rsidRDefault="000532A2" w:rsidP="000532A2">
      <w:pPr>
        <w:pStyle w:val="Bezriadkovania"/>
        <w:rPr>
          <w:sz w:val="28"/>
          <w:szCs w:val="28"/>
        </w:rPr>
      </w:pPr>
    </w:p>
    <w:tbl>
      <w:tblPr>
        <w:tblStyle w:val="Mriekatabuky"/>
        <w:tblW w:w="0" w:type="auto"/>
        <w:tblLook w:val="04A0"/>
      </w:tblPr>
      <w:tblGrid>
        <w:gridCol w:w="383"/>
        <w:gridCol w:w="383"/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0532A2" w:rsidTr="000532A2">
        <w:tc>
          <w:tcPr>
            <w:tcW w:w="383" w:type="dxa"/>
          </w:tcPr>
          <w:p w:rsidR="000532A2" w:rsidRPr="000532A2" w:rsidRDefault="000532A2" w:rsidP="000532A2">
            <w:pPr>
              <w:pStyle w:val="Bezriadkovania"/>
            </w:pPr>
          </w:p>
        </w:tc>
        <w:tc>
          <w:tcPr>
            <w:tcW w:w="383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</w:tr>
    </w:tbl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Číslo účtu pre vrátenie peňazí v tvare IBAN</w:t>
      </w: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(</w:t>
      </w:r>
      <w:r>
        <w:rPr>
          <w:sz w:val="24"/>
          <w:szCs w:val="24"/>
        </w:rPr>
        <w:t>odporúčame stále vyplniť v prípade nedostupnosti  tovaru</w:t>
      </w:r>
      <w:r>
        <w:rPr>
          <w:sz w:val="28"/>
          <w:szCs w:val="28"/>
        </w:rPr>
        <w:t>)</w:t>
      </w:r>
    </w:p>
    <w:p w:rsidR="000532A2" w:rsidRDefault="000532A2" w:rsidP="000532A2">
      <w:pPr>
        <w:pStyle w:val="Bezriadkovania"/>
        <w:rPr>
          <w:sz w:val="28"/>
          <w:szCs w:val="28"/>
        </w:rPr>
      </w:pP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>Tu napíšte vrátený tovar</w:t>
      </w:r>
    </w:p>
    <w:p w:rsidR="000532A2" w:rsidRPr="000532A2" w:rsidRDefault="000532A2" w:rsidP="000532A2">
      <w:pPr>
        <w:pStyle w:val="Bezriadkovania"/>
      </w:pPr>
      <w:r>
        <w:t xml:space="preserve">-do 14 dní bez udania </w:t>
      </w:r>
      <w:proofErr w:type="spellStart"/>
      <w:r>
        <w:t>dôvodu,nepoškodený,nepoužívaný</w:t>
      </w:r>
      <w:proofErr w:type="spellEnd"/>
      <w:r>
        <w:t xml:space="preserve"> v pôvodnom obale, v opačnom prípade vrátenie nebude možné</w:t>
      </w:r>
    </w:p>
    <w:tbl>
      <w:tblPr>
        <w:tblStyle w:val="Mriekatabuky"/>
        <w:tblW w:w="10773" w:type="dxa"/>
        <w:tblInd w:w="-459" w:type="dxa"/>
        <w:tblLook w:val="04A0"/>
      </w:tblPr>
      <w:tblGrid>
        <w:gridCol w:w="2127"/>
        <w:gridCol w:w="4252"/>
        <w:gridCol w:w="1843"/>
        <w:gridCol w:w="1134"/>
        <w:gridCol w:w="1417"/>
      </w:tblGrid>
      <w:tr w:rsidR="000532A2" w:rsidTr="000532A2">
        <w:trPr>
          <w:trHeight w:val="402"/>
        </w:trPr>
        <w:tc>
          <w:tcPr>
            <w:tcW w:w="2127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Kód tovaru</w:t>
            </w:r>
          </w:p>
        </w:tc>
        <w:tc>
          <w:tcPr>
            <w:tcW w:w="4252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Názov tovaru</w:t>
            </w:r>
          </w:p>
        </w:tc>
        <w:tc>
          <w:tcPr>
            <w:tcW w:w="1843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Farba/veľkosť</w:t>
            </w:r>
          </w:p>
        </w:tc>
        <w:tc>
          <w:tcPr>
            <w:tcW w:w="1134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417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0532A2" w:rsidTr="000532A2">
        <w:trPr>
          <w:trHeight w:val="421"/>
        </w:trPr>
        <w:tc>
          <w:tcPr>
            <w:tcW w:w="2127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4252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843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134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417" w:type="dxa"/>
          </w:tcPr>
          <w:p w:rsidR="000532A2" w:rsidRDefault="000532A2" w:rsidP="000532A2">
            <w:pPr>
              <w:pStyle w:val="Bezriadkovania"/>
            </w:pPr>
          </w:p>
        </w:tc>
      </w:tr>
      <w:tr w:rsidR="000532A2" w:rsidTr="000532A2">
        <w:trPr>
          <w:trHeight w:val="413"/>
        </w:trPr>
        <w:tc>
          <w:tcPr>
            <w:tcW w:w="2127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4252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843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134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417" w:type="dxa"/>
          </w:tcPr>
          <w:p w:rsidR="000532A2" w:rsidRDefault="000532A2" w:rsidP="000532A2">
            <w:pPr>
              <w:pStyle w:val="Bezriadkovania"/>
            </w:pPr>
          </w:p>
        </w:tc>
      </w:tr>
      <w:tr w:rsidR="000532A2" w:rsidTr="000532A2">
        <w:trPr>
          <w:trHeight w:val="413"/>
        </w:trPr>
        <w:tc>
          <w:tcPr>
            <w:tcW w:w="2127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4252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843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134" w:type="dxa"/>
          </w:tcPr>
          <w:p w:rsidR="000532A2" w:rsidRDefault="000532A2" w:rsidP="000532A2">
            <w:pPr>
              <w:pStyle w:val="Bezriadkovania"/>
            </w:pPr>
          </w:p>
        </w:tc>
        <w:tc>
          <w:tcPr>
            <w:tcW w:w="1417" w:type="dxa"/>
          </w:tcPr>
          <w:p w:rsidR="000532A2" w:rsidRDefault="000532A2" w:rsidP="000532A2">
            <w:pPr>
              <w:pStyle w:val="Bezriadkovania"/>
            </w:pPr>
          </w:p>
        </w:tc>
      </w:tr>
    </w:tbl>
    <w:p w:rsidR="000532A2" w:rsidRDefault="000532A2" w:rsidP="000532A2">
      <w:pPr>
        <w:pStyle w:val="Bezriadkovania"/>
      </w:pPr>
    </w:p>
    <w:p w:rsidR="000532A2" w:rsidRDefault="000532A2" w:rsidP="000532A2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Tu napíšte požadovaný tovar (len v prípade výmeny veľkosti ) pre doobjednanie nového tovaru je potrebné vytvoriť novú objednávku cez </w:t>
      </w:r>
      <w:hyperlink r:id="rId9" w:history="1">
        <w:r w:rsidRPr="00F300F9">
          <w:rPr>
            <w:rStyle w:val="Hypertextovprepojenie"/>
            <w:sz w:val="28"/>
            <w:szCs w:val="28"/>
          </w:rPr>
          <w:t>www.edyzon.store</w:t>
        </w:r>
      </w:hyperlink>
      <w:r>
        <w:rPr>
          <w:sz w:val="28"/>
          <w:szCs w:val="28"/>
        </w:rPr>
        <w:t xml:space="preserve"> </w:t>
      </w:r>
    </w:p>
    <w:tbl>
      <w:tblPr>
        <w:tblStyle w:val="Mriekatabuky"/>
        <w:tblW w:w="10773" w:type="dxa"/>
        <w:tblInd w:w="-459" w:type="dxa"/>
        <w:tblLook w:val="04A0"/>
      </w:tblPr>
      <w:tblGrid>
        <w:gridCol w:w="2127"/>
        <w:gridCol w:w="4252"/>
        <w:gridCol w:w="1843"/>
        <w:gridCol w:w="1134"/>
        <w:gridCol w:w="1417"/>
      </w:tblGrid>
      <w:tr w:rsidR="000532A2" w:rsidTr="000532A2">
        <w:trPr>
          <w:trHeight w:val="458"/>
        </w:trPr>
        <w:tc>
          <w:tcPr>
            <w:tcW w:w="2127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Kód tovaru</w:t>
            </w:r>
          </w:p>
        </w:tc>
        <w:tc>
          <w:tcPr>
            <w:tcW w:w="4252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</w:rPr>
              <w:t>Názov tovaru</w:t>
            </w:r>
          </w:p>
        </w:tc>
        <w:tc>
          <w:tcPr>
            <w:tcW w:w="1843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Farba/veľkosť</w:t>
            </w:r>
          </w:p>
        </w:tc>
        <w:tc>
          <w:tcPr>
            <w:tcW w:w="1134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417" w:type="dxa"/>
          </w:tcPr>
          <w:p w:rsidR="000532A2" w:rsidRPr="000532A2" w:rsidRDefault="000532A2" w:rsidP="000532A2">
            <w:pPr>
              <w:pStyle w:val="Bezriadkovania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0532A2" w:rsidTr="000532A2">
        <w:trPr>
          <w:trHeight w:val="422"/>
        </w:trPr>
        <w:tc>
          <w:tcPr>
            <w:tcW w:w="2127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</w:tr>
      <w:tr w:rsidR="000532A2" w:rsidTr="000532A2">
        <w:trPr>
          <w:trHeight w:val="414"/>
        </w:trPr>
        <w:tc>
          <w:tcPr>
            <w:tcW w:w="2127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</w:tr>
      <w:tr w:rsidR="000532A2" w:rsidTr="000532A2">
        <w:trPr>
          <w:trHeight w:val="419"/>
        </w:trPr>
        <w:tc>
          <w:tcPr>
            <w:tcW w:w="2127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32A2" w:rsidRDefault="000532A2" w:rsidP="000532A2">
            <w:pPr>
              <w:pStyle w:val="Bezriadkovania"/>
              <w:rPr>
                <w:sz w:val="28"/>
                <w:szCs w:val="28"/>
              </w:rPr>
            </w:pPr>
          </w:p>
        </w:tc>
      </w:tr>
    </w:tbl>
    <w:p w:rsidR="000532A2" w:rsidRDefault="000532A2" w:rsidP="000532A2">
      <w:pPr>
        <w:pStyle w:val="Bezriadkovania"/>
      </w:pPr>
      <w:r>
        <w:rPr>
          <w:sz w:val="28"/>
          <w:szCs w:val="28"/>
        </w:rPr>
        <w:t>(</w:t>
      </w:r>
      <w:r>
        <w:t xml:space="preserve">požadovaný tovar vpisujte len ak vymieňate </w:t>
      </w:r>
      <w:proofErr w:type="spellStart"/>
      <w:r>
        <w:t>tovar,v</w:t>
      </w:r>
      <w:proofErr w:type="spellEnd"/>
      <w:r>
        <w:t xml:space="preserve"> prípade vrátky tovaru ostanú riadky prázdne)</w:t>
      </w:r>
    </w:p>
    <w:p w:rsidR="000532A2" w:rsidRDefault="000532A2" w:rsidP="000532A2">
      <w:pPr>
        <w:pStyle w:val="Nadpis1"/>
        <w:shd w:val="clear" w:color="auto" w:fill="FFFFFF"/>
        <w:spacing w:before="0" w:line="240" w:lineRule="atLeast"/>
        <w:textAlignment w:val="baseline"/>
        <w:rPr>
          <w:rFonts w:ascii="Georgia" w:hAnsi="Georgia"/>
          <w:color w:val="000000"/>
          <w:spacing w:val="12"/>
          <w:sz w:val="30"/>
          <w:szCs w:val="30"/>
        </w:rPr>
      </w:pPr>
      <w:r>
        <w:t xml:space="preserve">                                                   </w:t>
      </w:r>
    </w:p>
    <w:p w:rsidR="000532A2" w:rsidRDefault="000532A2" w:rsidP="000532A2">
      <w:pPr>
        <w:pStyle w:val="Nadpis2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Georgia" w:hAnsi="Georgia"/>
          <w:b w:val="0"/>
          <w:bCs w:val="0"/>
          <w:spacing w:val="12"/>
          <w:sz w:val="28"/>
          <w:szCs w:val="28"/>
        </w:rPr>
      </w:pPr>
      <w:r w:rsidRPr="000532A2">
        <w:rPr>
          <w:rFonts w:ascii="Georgia" w:hAnsi="Georgia"/>
          <w:b w:val="0"/>
          <w:bCs w:val="0"/>
          <w:spacing w:val="12"/>
          <w:sz w:val="28"/>
          <w:szCs w:val="28"/>
        </w:rPr>
        <w:t>Podpis Zákazníka:</w:t>
      </w:r>
    </w:p>
    <w:p w:rsidR="000532A2" w:rsidRDefault="000532A2" w:rsidP="000532A2">
      <w:pPr>
        <w:pStyle w:val="Nadpis2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Georgia" w:hAnsi="Georgia"/>
          <w:b w:val="0"/>
          <w:bCs w:val="0"/>
          <w:spacing w:val="12"/>
          <w:sz w:val="28"/>
          <w:szCs w:val="28"/>
        </w:rPr>
      </w:pPr>
    </w:p>
    <w:p w:rsidR="000532A2" w:rsidRPr="000532A2" w:rsidRDefault="000532A2" w:rsidP="000532A2">
      <w:pPr>
        <w:rPr>
          <w:lang w:eastAsia="ko-KR"/>
        </w:rPr>
      </w:pPr>
      <w:r>
        <w:rPr>
          <w:rFonts w:ascii="Georgia" w:hAnsi="Georgia"/>
          <w:b/>
          <w:bCs/>
          <w:spacing w:val="12"/>
          <w:sz w:val="28"/>
          <w:szCs w:val="28"/>
        </w:rPr>
        <w:t xml:space="preserve"> </w:t>
      </w:r>
      <w:proofErr w:type="spellStart"/>
      <w:r>
        <w:t>edyzon</w:t>
      </w:r>
      <w:proofErr w:type="spellEnd"/>
      <w:r>
        <w:t xml:space="preserve"> s.r.o. , Wuppertálska 1402/57 , 04023 Košice , IČO :54636205 , DIČ:2121740786 ,                      IČ DPH: SK2121740786 , </w:t>
      </w:r>
      <w:hyperlink r:id="rId10" w:history="1">
        <w:r w:rsidRPr="00F300F9">
          <w:rPr>
            <w:rStyle w:val="Hypertextovprepojenie"/>
          </w:rPr>
          <w:t>tel:+421947936787</w:t>
        </w:r>
      </w:hyperlink>
      <w:r>
        <w:t xml:space="preserve"> , email: </w:t>
      </w:r>
      <w:hyperlink r:id="rId11" w:history="1">
        <w:r w:rsidRPr="00F300F9">
          <w:rPr>
            <w:rStyle w:val="Hypertextovprepojenie"/>
          </w:rPr>
          <w:t>edyzon@edyzon.store</w:t>
        </w:r>
      </w:hyperlink>
      <w:r w:rsidRPr="000532A2">
        <w:t>,</w:t>
      </w:r>
      <w:r>
        <w:t xml:space="preserve"> web : </w:t>
      </w:r>
      <w:hyperlink r:id="rId12" w:history="1">
        <w:r w:rsidRPr="00F300F9">
          <w:rPr>
            <w:rStyle w:val="Hypertextovprepojenie"/>
          </w:rPr>
          <w:t>www.edyzon.store</w:t>
        </w:r>
      </w:hyperlink>
      <w:r>
        <w:t xml:space="preserve">                                              </w:t>
      </w:r>
    </w:p>
    <w:sectPr w:rsidR="000532A2" w:rsidRPr="000532A2" w:rsidSect="000532A2">
      <w:headerReference w:type="default" r:id="rId13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E57" w:rsidRDefault="004F6E57" w:rsidP="000532A2">
      <w:pPr>
        <w:spacing w:after="0" w:line="240" w:lineRule="auto"/>
      </w:pPr>
      <w:r>
        <w:separator/>
      </w:r>
    </w:p>
  </w:endnote>
  <w:endnote w:type="continuationSeparator" w:id="0">
    <w:p w:rsidR="004F6E57" w:rsidRDefault="004F6E57" w:rsidP="0005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E57" w:rsidRDefault="004F6E57" w:rsidP="000532A2">
      <w:pPr>
        <w:spacing w:after="0" w:line="240" w:lineRule="auto"/>
      </w:pPr>
      <w:r>
        <w:separator/>
      </w:r>
    </w:p>
  </w:footnote>
  <w:footnote w:type="continuationSeparator" w:id="0">
    <w:p w:rsidR="004F6E57" w:rsidRDefault="004F6E57" w:rsidP="0005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A2" w:rsidRDefault="000532A2">
    <w:pPr>
      <w:pStyle w:val="Hlavika"/>
    </w:pPr>
  </w:p>
  <w:p w:rsidR="000532A2" w:rsidRDefault="000532A2">
    <w:pPr>
      <w:pStyle w:val="Hlavika"/>
    </w:pPr>
  </w:p>
  <w:p w:rsidR="000532A2" w:rsidRDefault="000532A2">
    <w:pPr>
      <w:pStyle w:val="Hlavika"/>
    </w:pPr>
  </w:p>
  <w:p w:rsidR="000532A2" w:rsidRDefault="000532A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38"/>
    <w:multiLevelType w:val="hybridMultilevel"/>
    <w:tmpl w:val="BFB05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32A2"/>
    <w:rsid w:val="000532A2"/>
    <w:rsid w:val="004F6E57"/>
    <w:rsid w:val="00A8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6A0F"/>
  </w:style>
  <w:style w:type="paragraph" w:styleId="Nadpis1">
    <w:name w:val="heading 1"/>
    <w:basedOn w:val="Normlny"/>
    <w:next w:val="Normlny"/>
    <w:link w:val="Nadpis1Char"/>
    <w:uiPriority w:val="9"/>
    <w:qFormat/>
    <w:rsid w:val="00053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53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2A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05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532A2"/>
  </w:style>
  <w:style w:type="paragraph" w:styleId="Pta">
    <w:name w:val="footer"/>
    <w:basedOn w:val="Normlny"/>
    <w:link w:val="PtaChar"/>
    <w:uiPriority w:val="99"/>
    <w:semiHidden/>
    <w:unhideWhenUsed/>
    <w:rsid w:val="0005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532A2"/>
  </w:style>
  <w:style w:type="paragraph" w:styleId="Bezriadkovania">
    <w:name w:val="No Spacing"/>
    <w:uiPriority w:val="1"/>
    <w:qFormat/>
    <w:rsid w:val="000532A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053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0532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32A2"/>
    <w:rPr>
      <w:color w:val="0000FF" w:themeColor="hyperlink"/>
      <w:u w:val="single"/>
    </w:rPr>
  </w:style>
  <w:style w:type="character" w:styleId="Jemnodkaz">
    <w:name w:val="Subtle Reference"/>
    <w:basedOn w:val="Predvolenpsmoodseku"/>
    <w:uiPriority w:val="31"/>
    <w:qFormat/>
    <w:rsid w:val="000532A2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32A2"/>
    <w:rPr>
      <w:b/>
      <w:bCs/>
      <w:smallCaps/>
      <w:color w:val="C0504D" w:themeColor="accent2"/>
      <w:spacing w:val="5"/>
      <w:u w:val="single"/>
    </w:rPr>
  </w:style>
  <w:style w:type="table" w:styleId="Mriekatabuky">
    <w:name w:val="Table Grid"/>
    <w:basedOn w:val="Normlnatabuka"/>
    <w:uiPriority w:val="59"/>
    <w:rsid w:val="0005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0532A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0532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yzon.st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yzon@edyzon.sto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+421947936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yzon.st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216</Words>
  <Characters>1236</Characters>
  <Application>Microsoft Office Word</Application>
  <DocSecurity>0</DocSecurity>
  <Lines>10</Lines>
  <Paragraphs>2</Paragraphs>
  <ScaleCrop>false</ScaleCrop>
  <Company>HP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Edvin Dučai</dc:creator>
  <cp:lastModifiedBy>Edvin Dučai</cp:lastModifiedBy>
  <cp:revision>2</cp:revision>
  <dcterms:created xsi:type="dcterms:W3CDTF">2022-09-05T06:27:00Z</dcterms:created>
  <dcterms:modified xsi:type="dcterms:W3CDTF">2022-09-05T07:55:00Z</dcterms:modified>
</cp:coreProperties>
</file>